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9B" w:rsidRPr="00C90C9B" w:rsidRDefault="00801D3F">
      <w:pPr>
        <w:pStyle w:val="Normal1"/>
        <w:spacing w:line="276" w:lineRule="auto"/>
        <w:jc w:val="both"/>
      </w:pPr>
      <w:bookmarkStart w:id="0" w:name="_GoBack"/>
      <w:bookmarkEnd w:id="0"/>
      <w:r w:rsidRPr="00C90C9B">
        <w:rPr>
          <w:color w:val="222222"/>
          <w:highlight w:val="white"/>
        </w:rPr>
        <w:t xml:space="preserve">Нa oснoву члaнa 30, 31. и 32. Зaкoнa o зaпoслeнимa у jaвним службaмa ("Сл. глaсник РС", бр. 113/2017), члaнa 38. стaв 1. тaчкa 2. Зaкoнa o култури ("Сл. глaсник РС", бр. 72/2009, 13/2016 и 30/2016), члaнa 24. стaв 2. и 4. Зaкoнa o рaду ("Сл. глaсник РС", бр. </w:t>
      </w:r>
      <w:r w:rsidRPr="00C90C9B">
        <w:t>24/2005, 61/2005, 54/2009, 32/2013, 75/2014, 13/2017 - oдлукa УС и 113/2017</w:t>
      </w:r>
      <w:r w:rsidRPr="00C90C9B">
        <w:rPr>
          <w:color w:val="222222"/>
          <w:highlight w:val="white"/>
        </w:rPr>
        <w:t xml:space="preserve">), члaнa 1. Урeдбe o кaтaлoгу рaдних мeстa у jaвним службaмa и другим oргaнизaциjaмa у jaвнoм сeктoру ("Сл. глaсник РС", бр. 81/2017 - дaљe: Урeдбa) и члaнa 23. стaв 1. тaчкa 2. Стaтутa Градског музеја Бeчej брoj 309 oд 30.11.2017. гoдинe, а након зaтрaжeнoг мишљeњa синдикaтa број 66 oд 22.03.2018. гoдинe и прeтхoднo прибaвљeнe сaглaснoсти Управног oдбoрa Градског музеја Бечеј број 67 oд 23.03.2018. гoдинe и, </w:t>
      </w:r>
      <w:r w:rsidRPr="00C90C9B">
        <w:t>директор Градског музеја Бечеј дана 23.03.2018. године доноси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Heading1"/>
        <w:rPr>
          <w:b/>
          <w:sz w:val="24"/>
          <w:szCs w:val="24"/>
        </w:rPr>
      </w:pPr>
      <w:r w:rsidRPr="00C90C9B">
        <w:rPr>
          <w:b/>
          <w:sz w:val="24"/>
          <w:szCs w:val="24"/>
        </w:rPr>
        <w:t xml:space="preserve"> П Р А В И Л Н И К</w:t>
      </w:r>
    </w:p>
    <w:p w:rsidR="00287698" w:rsidRDefault="00801D3F">
      <w:pPr>
        <w:pStyle w:val="Normal1"/>
        <w:jc w:val="center"/>
        <w:rPr>
          <w:b/>
        </w:rPr>
      </w:pPr>
      <w:r w:rsidRPr="00C90C9B">
        <w:rPr>
          <w:b/>
        </w:rPr>
        <w:t xml:space="preserve">О ОРГАНИЗАЦИЈИ И СИСТЕМАТИЗАЦИЈИ ПОСЛОВА </w:t>
      </w:r>
    </w:p>
    <w:p w:rsidR="00E0480A" w:rsidRDefault="00801D3F">
      <w:pPr>
        <w:pStyle w:val="Normal1"/>
        <w:jc w:val="center"/>
        <w:rPr>
          <w:b/>
        </w:rPr>
      </w:pPr>
      <w:r w:rsidRPr="00C90C9B">
        <w:rPr>
          <w:b/>
        </w:rPr>
        <w:t>У  ГРАДСКОМ МУЗЕЈУ БЕЧЕЈ</w:t>
      </w:r>
    </w:p>
    <w:p w:rsidR="00E0480A" w:rsidRPr="00C90C9B" w:rsidRDefault="00E0480A" w:rsidP="00287698">
      <w:pPr>
        <w:pStyle w:val="Normal1"/>
      </w:pPr>
    </w:p>
    <w:p w:rsidR="00E0480A" w:rsidRPr="00C90C9B" w:rsidRDefault="00801D3F">
      <w:pPr>
        <w:pStyle w:val="Normal1"/>
      </w:pPr>
      <w:r w:rsidRPr="00C90C9B">
        <w:rPr>
          <w:b/>
        </w:rPr>
        <w:t>I – ОПШТЕ ОДРЕДБЕ</w:t>
      </w:r>
    </w:p>
    <w:p w:rsidR="00E0480A" w:rsidRPr="00C90C9B" w:rsidRDefault="00801D3F" w:rsidP="00287698">
      <w:pPr>
        <w:pStyle w:val="Normal1"/>
        <w:jc w:val="center"/>
      </w:pPr>
      <w:r w:rsidRPr="00C90C9B">
        <w:t>Чл. 1.</w:t>
      </w:r>
    </w:p>
    <w:p w:rsidR="00E0480A" w:rsidRPr="00C90C9B" w:rsidRDefault="00801D3F">
      <w:pPr>
        <w:pStyle w:val="Normal1"/>
        <w:jc w:val="both"/>
      </w:pPr>
      <w:r w:rsidRPr="00C90C9B">
        <w:t>Овим Правилником о организацији и систематизацији послова (у даљем тексту: Правилник) у Градском музеју Бечеј (у даљем тексту: Музеј) утврђује се организација и систематизација радних места, број радних места, услови у погледу школске спреме и радног искуства за сва појединачна радна места.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 w:rsidP="00287698">
      <w:pPr>
        <w:pStyle w:val="Normal1"/>
        <w:jc w:val="center"/>
      </w:pPr>
      <w:r w:rsidRPr="00C90C9B">
        <w:t>Чл. 2.</w:t>
      </w:r>
    </w:p>
    <w:p w:rsidR="00E0480A" w:rsidRDefault="00801D3F">
      <w:pPr>
        <w:pStyle w:val="Normal1"/>
        <w:jc w:val="both"/>
      </w:pPr>
      <w:r w:rsidRPr="00C90C9B">
        <w:t>Правилником се утврђују и послови за радна места која се налазе у опису радних места. Тај опис је саставни део Правилника.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rPr>
          <w:b/>
        </w:rPr>
        <w:t>II – СИСТЕМАТИЗАЦИЈА</w:t>
      </w:r>
    </w:p>
    <w:p w:rsidR="00E0480A" w:rsidRPr="00C90C9B" w:rsidRDefault="00801D3F" w:rsidP="00287698">
      <w:pPr>
        <w:pStyle w:val="Normal1"/>
        <w:jc w:val="center"/>
      </w:pPr>
      <w:r w:rsidRPr="00C90C9B">
        <w:t>Чл. 3.</w:t>
      </w:r>
    </w:p>
    <w:p w:rsidR="00E0480A" w:rsidRPr="00C90C9B" w:rsidRDefault="00801D3F">
      <w:pPr>
        <w:pStyle w:val="Normal1"/>
      </w:pPr>
      <w:r w:rsidRPr="00C90C9B">
        <w:t>У Музеју се утврђује укупан број радних места 12 (дванаест) и то:</w:t>
      </w:r>
    </w:p>
    <w:tbl>
      <w:tblPr>
        <w:tblStyle w:val="a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133"/>
        <w:gridCol w:w="990"/>
        <w:gridCol w:w="2250"/>
        <w:gridCol w:w="1080"/>
      </w:tblGrid>
      <w:tr w:rsidR="00E0480A" w:rsidRPr="00C90C9B" w:rsidTr="00DA7B39">
        <w:trPr>
          <w:trHeight w:val="621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ред.бр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Н А З И В</w:t>
            </w:r>
          </w:p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РАДНОГ МЕТСТА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број радника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услови, шк. спрема</w:t>
            </w:r>
          </w:p>
        </w:tc>
        <w:tc>
          <w:tcPr>
            <w:tcW w:w="108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радно искуство</w:t>
            </w:r>
          </w:p>
        </w:tc>
      </w:tr>
      <w:tr w:rsidR="00E0480A" w:rsidRPr="00C90C9B" w:rsidTr="00DA7B39">
        <w:trPr>
          <w:trHeight w:val="254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висока</w:t>
            </w:r>
          </w:p>
        </w:tc>
        <w:tc>
          <w:tcPr>
            <w:tcW w:w="108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5</w:t>
            </w:r>
          </w:p>
        </w:tc>
      </w:tr>
      <w:tr w:rsidR="00E0480A" w:rsidRPr="00C90C9B" w:rsidTr="00DA7B39">
        <w:trPr>
          <w:trHeight w:val="254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2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КУСТОСИ</w:t>
            </w:r>
            <w:r w:rsidR="000A7552" w:rsidRPr="000A7552">
              <w:rPr>
                <w:b/>
                <w:sz w:val="20"/>
                <w:szCs w:val="20"/>
              </w:rPr>
              <w:t xml:space="preserve"> (археолог, етнолог, историчар, историчар уметности, биолог* )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висока</w:t>
            </w:r>
          </w:p>
        </w:tc>
        <w:tc>
          <w:tcPr>
            <w:tcW w:w="108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</w:tr>
      <w:tr w:rsidR="00E0480A" w:rsidRPr="00C90C9B" w:rsidTr="00DA7B39">
        <w:trPr>
          <w:trHeight w:val="254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3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КОНЗЕРВАТОР / РЕСТАУРАТОР</w:t>
            </w:r>
            <w:r w:rsidR="000A7552" w:rsidRPr="000A7552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висока</w:t>
            </w:r>
          </w:p>
        </w:tc>
        <w:tc>
          <w:tcPr>
            <w:tcW w:w="108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</w:tr>
      <w:tr w:rsidR="00E0480A" w:rsidRPr="00C90C9B" w:rsidTr="00DA7B39">
        <w:trPr>
          <w:trHeight w:val="509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4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САРАДНИК ЗА ИЗЛОЖБЕНИ И ГРАФИЧКИ ДИЗАЈН</w:t>
            </w:r>
            <w:r w:rsidR="000A7552" w:rsidRPr="000A7552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висока</w:t>
            </w:r>
          </w:p>
        </w:tc>
        <w:tc>
          <w:tcPr>
            <w:tcW w:w="108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</w:tr>
      <w:tr w:rsidR="00E0480A" w:rsidRPr="00C90C9B" w:rsidTr="00DA7B39">
        <w:trPr>
          <w:trHeight w:val="527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5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ТЕХНИЧАР У МУЗЕЈСКОЈ ДЕЛАТНОСТИ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средња</w:t>
            </w:r>
          </w:p>
        </w:tc>
        <w:tc>
          <w:tcPr>
            <w:tcW w:w="1080" w:type="dxa"/>
          </w:tcPr>
          <w:p w:rsidR="00E0480A" w:rsidRPr="000A7552" w:rsidRDefault="000A7552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</w:tr>
      <w:tr w:rsidR="00E0480A" w:rsidRPr="00C90C9B" w:rsidTr="00DA7B39">
        <w:trPr>
          <w:trHeight w:val="254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6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ПРЕПАРАТОР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средња</w:t>
            </w:r>
          </w:p>
        </w:tc>
        <w:tc>
          <w:tcPr>
            <w:tcW w:w="1080" w:type="dxa"/>
          </w:tcPr>
          <w:p w:rsidR="00E0480A" w:rsidRPr="000A7552" w:rsidRDefault="000A7552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</w:tr>
      <w:tr w:rsidR="00E0480A" w:rsidRPr="00C90C9B" w:rsidTr="00DA7B39">
        <w:trPr>
          <w:trHeight w:val="509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7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САМОСТАЛНИ ФИНАНСИЈСКО - РАЧУНОВОДСТВЕНИ САРАДНИК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0A7552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в</w:t>
            </w:r>
            <w:r w:rsidR="00801D3F" w:rsidRPr="000A7552">
              <w:rPr>
                <w:sz w:val="20"/>
                <w:szCs w:val="20"/>
              </w:rPr>
              <w:t>исока</w:t>
            </w:r>
          </w:p>
          <w:p w:rsidR="000A7552" w:rsidRPr="000A7552" w:rsidRDefault="000A7552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(изузетно: IV степен)</w:t>
            </w:r>
          </w:p>
        </w:tc>
        <w:tc>
          <w:tcPr>
            <w:tcW w:w="1080" w:type="dxa"/>
          </w:tcPr>
          <w:p w:rsidR="00E0480A" w:rsidRPr="000A7552" w:rsidRDefault="000A7552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</w:tr>
      <w:tr w:rsidR="00E0480A" w:rsidRPr="00C90C9B" w:rsidTr="00DA7B39">
        <w:trPr>
          <w:trHeight w:val="254"/>
        </w:trPr>
        <w:tc>
          <w:tcPr>
            <w:tcW w:w="655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8</w:t>
            </w:r>
            <w:r w:rsidR="000A7552" w:rsidRPr="000A7552">
              <w:rPr>
                <w:sz w:val="20"/>
                <w:szCs w:val="20"/>
              </w:rPr>
              <w:t>.</w:t>
            </w:r>
          </w:p>
        </w:tc>
        <w:tc>
          <w:tcPr>
            <w:tcW w:w="4133" w:type="dxa"/>
          </w:tcPr>
          <w:p w:rsidR="00E0480A" w:rsidRPr="000A7552" w:rsidRDefault="00801D3F">
            <w:pPr>
              <w:pStyle w:val="Normal1"/>
              <w:rPr>
                <w:b/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ПОМОЋНИ РАДНИК</w:t>
            </w:r>
          </w:p>
        </w:tc>
        <w:tc>
          <w:tcPr>
            <w:tcW w:w="990" w:type="dxa"/>
          </w:tcPr>
          <w:p w:rsidR="00E0480A" w:rsidRPr="000A7552" w:rsidRDefault="00801D3F">
            <w:pPr>
              <w:pStyle w:val="Normal1"/>
              <w:jc w:val="center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нижа</w:t>
            </w:r>
          </w:p>
        </w:tc>
        <w:tc>
          <w:tcPr>
            <w:tcW w:w="1080" w:type="dxa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sz w:val="20"/>
                <w:szCs w:val="20"/>
              </w:rPr>
              <w:t>без</w:t>
            </w:r>
          </w:p>
        </w:tc>
      </w:tr>
      <w:tr w:rsidR="00E0480A" w:rsidRPr="00C90C9B" w:rsidTr="00DA7B39">
        <w:trPr>
          <w:trHeight w:val="303"/>
        </w:trPr>
        <w:tc>
          <w:tcPr>
            <w:tcW w:w="4788" w:type="dxa"/>
            <w:gridSpan w:val="2"/>
            <w:vMerge w:val="restart"/>
          </w:tcPr>
          <w:p w:rsidR="00E0480A" w:rsidRPr="000A7552" w:rsidRDefault="00801D3F">
            <w:pPr>
              <w:pStyle w:val="Normal1"/>
              <w:jc w:val="right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УКУПНО</w:t>
            </w:r>
          </w:p>
        </w:tc>
        <w:tc>
          <w:tcPr>
            <w:tcW w:w="4320" w:type="dxa"/>
            <w:gridSpan w:val="3"/>
            <w:vMerge w:val="restart"/>
          </w:tcPr>
          <w:p w:rsidR="00E0480A" w:rsidRPr="000A7552" w:rsidRDefault="00801D3F">
            <w:pPr>
              <w:pStyle w:val="Normal1"/>
              <w:rPr>
                <w:sz w:val="20"/>
                <w:szCs w:val="20"/>
              </w:rPr>
            </w:pPr>
            <w:r w:rsidRPr="000A7552">
              <w:rPr>
                <w:b/>
                <w:sz w:val="20"/>
                <w:szCs w:val="20"/>
              </w:rPr>
              <w:t>12</w:t>
            </w:r>
          </w:p>
        </w:tc>
      </w:tr>
      <w:tr w:rsidR="00E0480A" w:rsidRPr="00C90C9B" w:rsidTr="00DA7B39">
        <w:trPr>
          <w:trHeight w:val="276"/>
        </w:trPr>
        <w:tc>
          <w:tcPr>
            <w:tcW w:w="4788" w:type="dxa"/>
            <w:gridSpan w:val="2"/>
            <w:vMerge/>
          </w:tcPr>
          <w:p w:rsidR="00E0480A" w:rsidRPr="00C90C9B" w:rsidRDefault="00E0480A">
            <w:pPr>
              <w:pStyle w:val="Normal1"/>
            </w:pPr>
          </w:p>
        </w:tc>
        <w:tc>
          <w:tcPr>
            <w:tcW w:w="4320" w:type="dxa"/>
            <w:gridSpan w:val="3"/>
            <w:vMerge/>
          </w:tcPr>
          <w:p w:rsidR="00E0480A" w:rsidRPr="00C90C9B" w:rsidRDefault="00E0480A">
            <w:pPr>
              <w:pStyle w:val="Normal1"/>
            </w:pPr>
          </w:p>
        </w:tc>
      </w:tr>
      <w:tr w:rsidR="00E0480A" w:rsidRPr="00C90C9B" w:rsidTr="00DA7B39">
        <w:trPr>
          <w:trHeight w:val="276"/>
        </w:trPr>
        <w:tc>
          <w:tcPr>
            <w:tcW w:w="4788" w:type="dxa"/>
            <w:gridSpan w:val="2"/>
            <w:vMerge/>
          </w:tcPr>
          <w:p w:rsidR="00E0480A" w:rsidRPr="00C90C9B" w:rsidRDefault="00E0480A">
            <w:pPr>
              <w:pStyle w:val="Normal1"/>
            </w:pPr>
          </w:p>
        </w:tc>
        <w:tc>
          <w:tcPr>
            <w:tcW w:w="4320" w:type="dxa"/>
            <w:gridSpan w:val="3"/>
            <w:vMerge/>
          </w:tcPr>
          <w:p w:rsidR="00E0480A" w:rsidRPr="00C90C9B" w:rsidRDefault="00E0480A">
            <w:pPr>
              <w:pStyle w:val="Normal1"/>
            </w:pPr>
          </w:p>
        </w:tc>
      </w:tr>
    </w:tbl>
    <w:p w:rsidR="00E0480A" w:rsidRPr="00C90C9B" w:rsidRDefault="00E0480A" w:rsidP="00287698">
      <w:pPr>
        <w:pStyle w:val="Normal1"/>
      </w:pPr>
    </w:p>
    <w:p w:rsidR="00E0480A" w:rsidRPr="00DA7B39" w:rsidRDefault="00681378" w:rsidP="00287698">
      <w:pPr>
        <w:pStyle w:val="Normal1"/>
        <w:jc w:val="both"/>
      </w:pPr>
      <w:r>
        <w:rPr>
          <w:b/>
        </w:rPr>
        <w:lastRenderedPageBreak/>
        <w:t xml:space="preserve">* </w:t>
      </w:r>
      <w:r w:rsidR="00801D3F" w:rsidRPr="00C90C9B">
        <w:rPr>
          <w:b/>
        </w:rPr>
        <w:t>Једно радно место под бројем 2 (кустос биолог) и радна места под бројем 3 и 4 су предвиђена у дугорочном развоју Музеја и тренутно нису попуњена. Остала радна места (ред.бр. 1 - директор, 2 - кустос археолог, историчар, етнолог и историчар уметности, 5-8: укупно 9) су попуњена</w:t>
      </w:r>
      <w:r w:rsidR="00DA7B39">
        <w:rPr>
          <w:b/>
        </w:rPr>
        <w:t xml:space="preserve"> и то на неодређено време, изузев директора који је на одређено време. </w:t>
      </w:r>
    </w:p>
    <w:p w:rsidR="00E0480A" w:rsidRPr="00C90C9B" w:rsidRDefault="00E0480A" w:rsidP="00287698">
      <w:pPr>
        <w:pStyle w:val="Normal1"/>
        <w:jc w:val="both"/>
      </w:pPr>
    </w:p>
    <w:p w:rsidR="00E0480A" w:rsidRPr="00C90C9B" w:rsidRDefault="00801D3F" w:rsidP="00287698">
      <w:pPr>
        <w:pStyle w:val="Normal1"/>
        <w:jc w:val="center"/>
      </w:pPr>
      <w:r w:rsidRPr="00C90C9B">
        <w:t>Чл. 4.</w:t>
      </w:r>
    </w:p>
    <w:p w:rsidR="00E0480A" w:rsidRDefault="00801D3F" w:rsidP="00287698">
      <w:pPr>
        <w:pStyle w:val="Normal1"/>
        <w:jc w:val="both"/>
      </w:pPr>
      <w:r w:rsidRPr="00C90C9B">
        <w:t>Место директора попуњава се путем конкурса, а сва остала радна места путем огласа.</w:t>
      </w:r>
    </w:p>
    <w:p w:rsidR="00485F97" w:rsidRPr="00485F97" w:rsidRDefault="00485F97" w:rsidP="00287698">
      <w:pPr>
        <w:pStyle w:val="Normal1"/>
        <w:jc w:val="both"/>
      </w:pPr>
    </w:p>
    <w:p w:rsidR="00E0480A" w:rsidRDefault="00801D3F" w:rsidP="00287698">
      <w:pPr>
        <w:pStyle w:val="Normal1"/>
        <w:jc w:val="both"/>
      </w:pPr>
      <w:r w:rsidRPr="00C90C9B">
        <w:t xml:space="preserve">За сва радна места која се попуњавају путем огласа утврђује се провера радних способности. </w:t>
      </w:r>
    </w:p>
    <w:p w:rsidR="00485F97" w:rsidRPr="00485F97" w:rsidRDefault="00485F97" w:rsidP="00287698">
      <w:pPr>
        <w:pStyle w:val="Normal1"/>
        <w:jc w:val="both"/>
      </w:pPr>
    </w:p>
    <w:p w:rsidR="00E0480A" w:rsidRPr="00C90C9B" w:rsidRDefault="00801D3F" w:rsidP="00287698">
      <w:pPr>
        <w:pStyle w:val="Normal1"/>
        <w:jc w:val="both"/>
      </w:pPr>
      <w:r w:rsidRPr="00C90C9B">
        <w:t xml:space="preserve">Сви радници без радног искуства за одређено радно место примају се у својству приправника и након обуке дужни су да полажу стручни испит. </w:t>
      </w:r>
    </w:p>
    <w:p w:rsidR="00E0480A" w:rsidRPr="00C90C9B" w:rsidRDefault="00E0480A" w:rsidP="00287698">
      <w:pPr>
        <w:pStyle w:val="Normal1"/>
      </w:pPr>
    </w:p>
    <w:p w:rsidR="00E0480A" w:rsidRPr="00C90C9B" w:rsidRDefault="00801D3F" w:rsidP="00287698">
      <w:pPr>
        <w:pStyle w:val="Normal1"/>
      </w:pPr>
      <w:r w:rsidRPr="00C90C9B">
        <w:rPr>
          <w:b/>
        </w:rPr>
        <w:t>III – РАДНИ ОДНОС НА ОДРЕЂЕНО ВРЕМЕ</w:t>
      </w:r>
    </w:p>
    <w:p w:rsidR="00E0480A" w:rsidRPr="00C90C9B" w:rsidRDefault="00E0480A" w:rsidP="00287698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5.</w:t>
      </w:r>
    </w:p>
    <w:p w:rsidR="00E0480A" w:rsidRDefault="00801D3F" w:rsidP="00287698">
      <w:pPr>
        <w:pStyle w:val="Normal1"/>
        <w:jc w:val="both"/>
      </w:pPr>
      <w:r w:rsidRPr="00C90C9B">
        <w:t>На систематизованим радним местима могу се поставити само лица у редовном радном односу.</w:t>
      </w:r>
    </w:p>
    <w:p w:rsidR="00485F97" w:rsidRPr="00485F97" w:rsidRDefault="00485F97" w:rsidP="00287698">
      <w:pPr>
        <w:pStyle w:val="Normal1"/>
        <w:jc w:val="both"/>
      </w:pPr>
    </w:p>
    <w:p w:rsidR="00E0480A" w:rsidRPr="00C90C9B" w:rsidRDefault="00801D3F" w:rsidP="00287698">
      <w:pPr>
        <w:pStyle w:val="Normal1"/>
        <w:jc w:val="both"/>
      </w:pPr>
      <w:r w:rsidRPr="00C90C9B">
        <w:t>Изузетно, на радно место утврђено систематизацијом за лице у редовном радном односу могу се поставити радници на одређено време и то:</w:t>
      </w:r>
    </w:p>
    <w:p w:rsidR="00E0480A" w:rsidRPr="00C90C9B" w:rsidRDefault="00E0480A" w:rsidP="00287698">
      <w:pPr>
        <w:pStyle w:val="Normal1"/>
        <w:jc w:val="both"/>
      </w:pPr>
    </w:p>
    <w:p w:rsidR="00E0480A" w:rsidRPr="00C90C9B" w:rsidRDefault="00801D3F">
      <w:pPr>
        <w:pStyle w:val="Normal1"/>
        <w:numPr>
          <w:ilvl w:val="0"/>
          <w:numId w:val="8"/>
        </w:numPr>
        <w:jc w:val="both"/>
      </w:pPr>
      <w:r w:rsidRPr="00C90C9B">
        <w:t>ако се упражњено радно место не може попунити лицима у редовном радном односу са одговарајућом квалификацијом;</w:t>
      </w:r>
    </w:p>
    <w:p w:rsidR="00E0480A" w:rsidRPr="00C90C9B" w:rsidRDefault="00801D3F">
      <w:pPr>
        <w:pStyle w:val="Normal1"/>
        <w:numPr>
          <w:ilvl w:val="0"/>
          <w:numId w:val="8"/>
        </w:numPr>
        <w:jc w:val="both"/>
      </w:pPr>
      <w:r w:rsidRPr="00C90C9B">
        <w:t>ако су радна места ѕа лица у редовном радном односу остала привремено упражњена, а послове не могу преузети остали радници Музеја због заузетости или квалификационе структуре.</w:t>
      </w:r>
    </w:p>
    <w:p w:rsidR="00E0480A" w:rsidRPr="00C90C9B" w:rsidRDefault="00E0480A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6.</w:t>
      </w:r>
    </w:p>
    <w:p w:rsidR="00E0480A" w:rsidRPr="00C90C9B" w:rsidRDefault="00801D3F">
      <w:pPr>
        <w:pStyle w:val="Normal1"/>
        <w:jc w:val="both"/>
      </w:pPr>
      <w:r w:rsidRPr="00C90C9B">
        <w:t>На радно место утврђено систематизацијом за редовне раднике могу се поставити радници на одређено време док траје неопходна потреба.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 w:rsidP="00287698">
      <w:pPr>
        <w:pStyle w:val="Normal1"/>
        <w:jc w:val="center"/>
      </w:pPr>
      <w:r w:rsidRPr="00C90C9B">
        <w:t>Чл. 7.</w:t>
      </w:r>
    </w:p>
    <w:p w:rsidR="00E0480A" w:rsidRPr="00C90C9B" w:rsidRDefault="00801D3F">
      <w:pPr>
        <w:pStyle w:val="Normal1"/>
        <w:jc w:val="both"/>
      </w:pPr>
      <w:r w:rsidRPr="00C90C9B">
        <w:t>Вршење повремених послова може се уговарати са лицима који су квалификовани за обављање уговорених послова за које се ангажују.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287698" w:rsidP="00287698">
      <w:pPr>
        <w:pStyle w:val="Normal1"/>
        <w:jc w:val="center"/>
      </w:pPr>
      <w:r>
        <w:t>Чл. 8</w:t>
      </w:r>
    </w:p>
    <w:p w:rsidR="00E0480A" w:rsidRPr="00C90C9B" w:rsidRDefault="00801D3F">
      <w:pPr>
        <w:pStyle w:val="Normal1"/>
        <w:jc w:val="both"/>
      </w:pPr>
      <w:r w:rsidRPr="00C90C9B">
        <w:t>За извршавање привремених и повремених послова за која систематизацијом нису одређена радна места, као и радна места која због због малог обима послова не изискују пуно радно место, могу се ангажовати повремени радници, по основама Закона о раду.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 w:rsidP="00287698">
      <w:pPr>
        <w:pStyle w:val="Normal1"/>
        <w:jc w:val="center"/>
      </w:pPr>
      <w:r w:rsidRPr="00C90C9B">
        <w:t>Чл. 9.</w:t>
      </w:r>
    </w:p>
    <w:p w:rsidR="00E0480A" w:rsidRPr="00C90C9B" w:rsidRDefault="00801D3F">
      <w:pPr>
        <w:pStyle w:val="Normal1"/>
        <w:jc w:val="both"/>
      </w:pPr>
      <w:r w:rsidRPr="00C90C9B">
        <w:t>Повременим пословима  сматрају се послови чије вршење не траје са пуним радном временом више од 30 дана, као и послови који се обављају само у одређеном временском периоду.</w:t>
      </w:r>
    </w:p>
    <w:p w:rsidR="00287698" w:rsidRPr="00485F97" w:rsidRDefault="00287698">
      <w:pPr>
        <w:pStyle w:val="Normal1"/>
      </w:pPr>
    </w:p>
    <w:p w:rsidR="00E0480A" w:rsidRPr="00485F97" w:rsidRDefault="00801D3F">
      <w:pPr>
        <w:pStyle w:val="Normal1"/>
        <w:rPr>
          <w:b/>
        </w:rPr>
      </w:pPr>
      <w:r w:rsidRPr="00485F97">
        <w:rPr>
          <w:b/>
        </w:rPr>
        <w:lastRenderedPageBreak/>
        <w:t>IV – ОПИС ПОСЛОВА РАДНИХ МЕСТА И УСЛОВИ РАДА</w:t>
      </w:r>
    </w:p>
    <w:p w:rsidR="00E0480A" w:rsidRPr="00C90C9B" w:rsidRDefault="00E0480A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10.</w:t>
      </w: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t>Радно место директора</w:t>
      </w:r>
    </w:p>
    <w:p w:rsidR="00485F97" w:rsidRDefault="00801D3F">
      <w:pPr>
        <w:pStyle w:val="Normal1"/>
        <w:jc w:val="both"/>
      </w:pPr>
      <w:r w:rsidRPr="00C90C9B">
        <w:t xml:space="preserve">а) Школаска спрема: </w:t>
      </w:r>
      <w:r w:rsidR="00DD6C90">
        <w:t>в</w:t>
      </w:r>
      <w:r w:rsidRPr="00C90C9B">
        <w:t xml:space="preserve">исоко образовање:  </w:t>
      </w:r>
    </w:p>
    <w:p w:rsidR="00E0480A" w:rsidRPr="00C90C9B" w:rsidRDefault="00485F97">
      <w:pPr>
        <w:pStyle w:val="Normal1"/>
        <w:jc w:val="both"/>
      </w:pPr>
      <w:r>
        <w:t xml:space="preserve">- </w:t>
      </w:r>
      <w:r w:rsidR="00801D3F" w:rsidRPr="00C90C9B">
        <w:t xml:space="preserve">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  на основним студијама у трајању од најмање четири године, по пропису који је уређивао високо образовање до 10. септембра 2005. године. 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б) Остали услови: најмање пет година радног искуства; положен стручни испит; знање страног језика; знање рада на рачунару.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в) Поред стручних треба да има и моралне и друштвене квалитете за руководиоца Музеја а у складу са законским прописима.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г) Послови које обавља: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организује и руководи радом установе;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стара се о законитости рада установе;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предлаже основе пословне политике, програм рада и план развоја установе и финансијски план установе и предузима мере за спровођење пословне политике, плана развоја и програма рада;  одговоран је за спровођење програма рада установе;  одговоран је за материјално – финансијско пословање установе;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доноси Правилник о унутрашњој организацији и систематизацији послова и друга општа акта у складу са законом и статутом установе;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извршава одлуке Управног одбора и присуствује седницама, без права одлучивања;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одлучује о појединачним правима, обавезама и одговорностима запослених у складу са законом и колективним уговором и утврђује износе накнаде сарадника у складу са законом и Статутом;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 xml:space="preserve">закључује уговоре у име и за рачун установе и јединица у саставу;  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>даје овлашћења за заступање и даје овлашћења из делокруга свог рада;</w:t>
      </w:r>
    </w:p>
    <w:p w:rsidR="00E0480A" w:rsidRPr="00C90C9B" w:rsidRDefault="00801D3F">
      <w:pPr>
        <w:pStyle w:val="Normal1"/>
        <w:numPr>
          <w:ilvl w:val="0"/>
          <w:numId w:val="4"/>
        </w:numPr>
        <w:contextualSpacing/>
        <w:jc w:val="both"/>
      </w:pPr>
      <w:r w:rsidRPr="00C90C9B">
        <w:t>рад за време дежурства одређеног по распореду.</w:t>
      </w:r>
    </w:p>
    <w:p w:rsidR="00E0480A" w:rsidRPr="00C90C9B" w:rsidRDefault="00E0480A">
      <w:pPr>
        <w:pStyle w:val="Normal1"/>
      </w:pPr>
    </w:p>
    <w:p w:rsidR="00E0480A" w:rsidRPr="00C90C9B" w:rsidRDefault="00E0480A">
      <w:pPr>
        <w:pStyle w:val="Normal1"/>
      </w:pP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t>Радно место кустоса</w:t>
      </w:r>
    </w:p>
    <w:p w:rsidR="00485F97" w:rsidRDefault="00801D3F">
      <w:pPr>
        <w:pStyle w:val="Normal1"/>
        <w:jc w:val="both"/>
      </w:pPr>
      <w:r w:rsidRPr="00C90C9B">
        <w:t xml:space="preserve">а) Школска спрема: високо образовање (завршен Филозофски факултет, група: археологија, етнологија, историја, историја уметности; завршен Природно математички факултет, група: биологија):  </w:t>
      </w:r>
    </w:p>
    <w:p w:rsidR="00485F97" w:rsidRPr="00485F97" w:rsidRDefault="00485F97">
      <w:pPr>
        <w:pStyle w:val="Normal1"/>
        <w:jc w:val="both"/>
      </w:pPr>
    </w:p>
    <w:p w:rsidR="00485F97" w:rsidRPr="00485F97" w:rsidRDefault="00485F97">
      <w:pPr>
        <w:pStyle w:val="Normal1"/>
        <w:jc w:val="both"/>
      </w:pPr>
      <w:r>
        <w:t xml:space="preserve">- </w:t>
      </w:r>
      <w:r w:rsidR="00801D3F" w:rsidRPr="00C90C9B">
        <w:t>на студијама другог степена (мастер академске, мастер струковне, специјалистичке академске) по пропису који уређује високо образовање, почев од 7. октобра 2017. године;  на студијама другог степена (мастер академске, мастер струковне, специјалистичке академске, специјалистичке струковне) по пропису који уређује високо образовање, почев од 10. септембра 2005. године до 7. октобра 2017. године;  на основним студијама у трајању од најмање четири године, по пропису који је уређивао високо образовање до 10. септембра 2005. године.</w:t>
      </w:r>
    </w:p>
    <w:p w:rsidR="00E0480A" w:rsidRPr="00C90C9B" w:rsidRDefault="00485F97">
      <w:pPr>
        <w:pStyle w:val="Normal1"/>
        <w:jc w:val="both"/>
      </w:pPr>
      <w:r>
        <w:lastRenderedPageBreak/>
        <w:t>- и</w:t>
      </w:r>
      <w:r w:rsidR="00801D3F" w:rsidRPr="00C90C9B">
        <w:t>зузетно:  на студијама у обиму од најмање 240 ЕСПБ бодова по пропису који уређује високо образовање почев од 10. септембра 2005. године и радно искуство на тим пословима стечено до 23. јануара 2018.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б) Остали услови: положен стручни испит; знање страног језика; знање рада на рачунару; најмање једна година радног искуства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 w:rsidP="00287698">
      <w:pPr>
        <w:pStyle w:val="Normal1"/>
        <w:jc w:val="both"/>
      </w:pPr>
      <w:r w:rsidRPr="00C90C9B">
        <w:t>в) Послови које обавља:</w:t>
      </w:r>
    </w:p>
    <w:p w:rsidR="00E0480A" w:rsidRPr="00C90C9B" w:rsidRDefault="00801D3F">
      <w:pPr>
        <w:pStyle w:val="Normal1"/>
        <w:numPr>
          <w:ilvl w:val="0"/>
          <w:numId w:val="2"/>
        </w:numPr>
      </w:pPr>
      <w:r w:rsidRPr="00C90C9B">
        <w:t>Основна делатност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>организује, координира и одговоран је за обављање најсложенијих стручних послова у оквиру делатности од општег интереса која се односи на очување културног и историјског наслеђа – културних добара;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 xml:space="preserve">припрема предлоге за стратешки развој музејске делатности из делокруга рада;  сачињава експертизе, стручна мишљења и вештачења;  самостално развија и координира реализацију истраживачких пројеката;  предлаже политику позајмица и учествује у реализацији позајмице;  бави се научноистраживачким радом у домену музеологије;  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 xml:space="preserve">учествује у развоју програма обуке и едукације запослених у музејима;  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 xml:space="preserve">идентификује и валоризује предмете и утврђује културна добра и ради категоризацију;  предлаже концепт основне поставке изложби;  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 xml:space="preserve">планира, координира, организује и спроводи образовну и информативну делатност музеја и едукативне акције и пројекте намењене јавности;  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 xml:space="preserve">координира и организује послове на развоју дигиталног регистра, изради досијеа од великог значаја;  планира, израђује и спроводи третман превентивне заштите и контролише услове излагања;  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 xml:space="preserve">доноси одлуке о методологији развоја послова из делокруга рада;  учествује у раду стручних комисија из делокруга свога рада;  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>предлаже категоризацију музејских предмета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>доноси годишњи план рада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>подноси годишњи извештај о раду</w:t>
      </w:r>
    </w:p>
    <w:p w:rsidR="00E0480A" w:rsidRPr="00C90C9B" w:rsidRDefault="00801D3F">
      <w:pPr>
        <w:pStyle w:val="Normal1"/>
        <w:numPr>
          <w:ilvl w:val="0"/>
          <w:numId w:val="10"/>
        </w:numPr>
        <w:contextualSpacing/>
      </w:pPr>
      <w:r w:rsidRPr="00C90C9B">
        <w:t>рад за време дежурства одређеног по распореду.</w:t>
      </w:r>
    </w:p>
    <w:p w:rsidR="00E0480A" w:rsidRPr="00C90C9B" w:rsidRDefault="00E0480A">
      <w:pPr>
        <w:pStyle w:val="Normal1"/>
      </w:pPr>
    </w:p>
    <w:p w:rsidR="00E0480A" w:rsidRDefault="00801D3F" w:rsidP="00287698">
      <w:pPr>
        <w:pStyle w:val="Normal1"/>
        <w:numPr>
          <w:ilvl w:val="0"/>
          <w:numId w:val="1"/>
        </w:numPr>
      </w:pPr>
      <w:r w:rsidRPr="00C90C9B">
        <w:t>Специјални послови</w:t>
      </w:r>
    </w:p>
    <w:p w:rsidR="00287698" w:rsidRPr="00C90C9B" w:rsidRDefault="00287698" w:rsidP="00287698">
      <w:pPr>
        <w:pStyle w:val="Normal1"/>
        <w:ind w:left="720"/>
      </w:pPr>
    </w:p>
    <w:p w:rsidR="00485F97" w:rsidRPr="00485F97" w:rsidRDefault="00801D3F">
      <w:pPr>
        <w:pStyle w:val="Normal1"/>
      </w:pPr>
      <w:r w:rsidRPr="00C90C9B">
        <w:t>Специјални послови костоса зависе од његове квалификације:</w:t>
      </w:r>
    </w:p>
    <w:p w:rsidR="00E0480A" w:rsidRPr="00C90C9B" w:rsidRDefault="00801D3F">
      <w:pPr>
        <w:pStyle w:val="Normal1"/>
      </w:pPr>
      <w:r w:rsidRPr="00C90C9B">
        <w:t>а) Кустос археолог води: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збирке археолошких предмета;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збирке нумизматичких предмета;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око археолошког ископавања;</w:t>
      </w:r>
    </w:p>
    <w:p w:rsidR="00E0480A" w:rsidRPr="00485F97" w:rsidRDefault="00801D3F" w:rsidP="00485F97">
      <w:pPr>
        <w:pStyle w:val="Normal1"/>
        <w:numPr>
          <w:ilvl w:val="1"/>
          <w:numId w:val="2"/>
        </w:numPr>
      </w:pPr>
      <w:r w:rsidRPr="00C90C9B">
        <w:t>интервенције код случајних археолошких налаза.</w:t>
      </w:r>
    </w:p>
    <w:p w:rsidR="00485F97" w:rsidRPr="00485F97" w:rsidRDefault="00485F97" w:rsidP="00485F97">
      <w:pPr>
        <w:pStyle w:val="Normal1"/>
        <w:ind w:left="1440"/>
      </w:pPr>
    </w:p>
    <w:p w:rsidR="00E0480A" w:rsidRPr="00C90C9B" w:rsidRDefault="00801D3F">
      <w:pPr>
        <w:pStyle w:val="Normal1"/>
      </w:pPr>
      <w:r w:rsidRPr="00C90C9B">
        <w:t>б) Кустос историчар води: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збирке културне и политичке историје завичаја;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послове заштите и обележавања споменика културе на терену.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в) Кустос етнолог води: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збирке етнолошких предмета;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везане за нематеријално културно добро (одлике и обичаји народа и народности овога краја);</w:t>
      </w:r>
    </w:p>
    <w:p w:rsidR="00E0480A" w:rsidRDefault="00801D3F" w:rsidP="00287698">
      <w:pPr>
        <w:pStyle w:val="Normal1"/>
        <w:numPr>
          <w:ilvl w:val="1"/>
          <w:numId w:val="2"/>
        </w:numPr>
      </w:pPr>
      <w:r w:rsidRPr="00C90C9B">
        <w:lastRenderedPageBreak/>
        <w:t>све послове везане за основне привредне гране и занатство овога краја са посебним акцентом на пољопривредну делатност.</w:t>
      </w:r>
    </w:p>
    <w:p w:rsidR="00287698" w:rsidRPr="00C90C9B" w:rsidRDefault="00287698" w:rsidP="00287698">
      <w:pPr>
        <w:pStyle w:val="Normal1"/>
        <w:ind w:left="1440"/>
      </w:pPr>
    </w:p>
    <w:p w:rsidR="00E0480A" w:rsidRPr="00C90C9B" w:rsidRDefault="00801D3F">
      <w:pPr>
        <w:pStyle w:val="Normal1"/>
      </w:pPr>
      <w:r w:rsidRPr="00C90C9B">
        <w:t>г) Кустос историчар уметности води: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галеријске збирке савремених уметника;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музејске ликовне збирке завичајног подручја;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послове око организације рада Уметничке колоније;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збирке примењене уметности;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подстиче надлежне на естетско уређење града.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д) Кустос биолог води: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све послове природњачке збирке;</w:t>
      </w:r>
    </w:p>
    <w:p w:rsidR="00E0480A" w:rsidRPr="00C90C9B" w:rsidRDefault="00801D3F">
      <w:pPr>
        <w:pStyle w:val="Normal1"/>
        <w:numPr>
          <w:ilvl w:val="1"/>
          <w:numId w:val="2"/>
        </w:numPr>
      </w:pPr>
      <w:r w:rsidRPr="00C90C9B">
        <w:t>истражује, евидентира и прикупља флору и фауну са територије општине Бечеј;</w:t>
      </w:r>
    </w:p>
    <w:p w:rsidR="00E0480A" w:rsidRPr="00485F97" w:rsidRDefault="00801D3F" w:rsidP="00485F97">
      <w:pPr>
        <w:pStyle w:val="Normal1"/>
        <w:numPr>
          <w:ilvl w:val="1"/>
          <w:numId w:val="2"/>
        </w:numPr>
      </w:pPr>
      <w:r w:rsidRPr="00C90C9B">
        <w:t>обавља систематска теренске истраживања на локалитетима од посебног значаја и ради на њиховој заштити.</w:t>
      </w:r>
    </w:p>
    <w:p w:rsidR="00E0480A" w:rsidRPr="00C90C9B" w:rsidRDefault="00E0480A">
      <w:pPr>
        <w:pStyle w:val="Normal1"/>
      </w:pPr>
    </w:p>
    <w:p w:rsidR="00E0480A" w:rsidRPr="00287698" w:rsidRDefault="00287698" w:rsidP="00287698">
      <w:pPr>
        <w:pStyle w:val="Normal1"/>
        <w:numPr>
          <w:ilvl w:val="0"/>
          <w:numId w:val="9"/>
        </w:numPr>
      </w:pPr>
      <w:r>
        <w:rPr>
          <w:b/>
          <w:i/>
          <w:u w:val="single"/>
        </w:rPr>
        <w:t xml:space="preserve">Радно место конзерватора / </w:t>
      </w:r>
      <w:r w:rsidR="00801D3F" w:rsidRPr="00C90C9B">
        <w:rPr>
          <w:b/>
          <w:i/>
          <w:u w:val="single"/>
        </w:rPr>
        <w:t>рестауратора</w:t>
      </w:r>
    </w:p>
    <w:p w:rsidR="00485F97" w:rsidRDefault="00801D3F">
      <w:pPr>
        <w:pStyle w:val="Normal1"/>
        <w:jc w:val="both"/>
      </w:pPr>
      <w:r w:rsidRPr="00C90C9B">
        <w:t xml:space="preserve">а) Школска спрема: високо образовање (из области примењене уметности и дизајна или из области ликовне уметности, из области историјске, археолошке и класичне науке или из области технолошко инжењерство):  </w:t>
      </w:r>
    </w:p>
    <w:p w:rsidR="00485F97" w:rsidRPr="00485F97" w:rsidRDefault="00485F97">
      <w:pPr>
        <w:pStyle w:val="Normal1"/>
        <w:jc w:val="both"/>
      </w:pPr>
    </w:p>
    <w:p w:rsidR="00E0480A" w:rsidRDefault="00485F97">
      <w:pPr>
        <w:pStyle w:val="Normal1"/>
        <w:jc w:val="both"/>
      </w:pPr>
      <w:r>
        <w:t xml:space="preserve">- </w:t>
      </w:r>
      <w:r w:rsidR="00801D3F" w:rsidRPr="00C90C9B">
        <w:t>на студијама другог степена (мастер академске, мастер струковне, специјалистичке академске) по пропису који уређује високо образовање, почев од 7. октобра 2017. године;  на студијама другог степена (мастер академске, мастер струковне, специјалистичке академске, специјалистичке струковне) по пропису који уређује високо образовање, почев од 10. септембра 2005. године до 7. октобра 2017. године;  на основним студијама у трајању од најмање четири године, по пропису који је уређивао високо образовање</w:t>
      </w:r>
      <w:r>
        <w:t xml:space="preserve"> до 10. септембра 2005. године;</w:t>
      </w:r>
    </w:p>
    <w:p w:rsidR="00485F97" w:rsidRPr="00485F97" w:rsidRDefault="00485F97">
      <w:pPr>
        <w:pStyle w:val="Normal1"/>
        <w:jc w:val="both"/>
      </w:pPr>
    </w:p>
    <w:p w:rsidR="00E0480A" w:rsidRPr="00C90C9B" w:rsidRDefault="00485F97">
      <w:pPr>
        <w:pStyle w:val="Normal1"/>
        <w:jc w:val="both"/>
      </w:pPr>
      <w:r>
        <w:t xml:space="preserve">- </w:t>
      </w:r>
      <w:r w:rsidR="00801D3F" w:rsidRPr="00C90C9B">
        <w:t xml:space="preserve">изузетно:  на студијама у обиму од најмање 240 ЕСПБ бодова по пропису који уређује високо образовање почев од 10. септембра 2005. године и радно искуство на тим пословима стечено до 23. Јануара 2018. 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  <w:jc w:val="both"/>
      </w:pPr>
      <w:r w:rsidRPr="00C90C9B">
        <w:t>б) Остали услови: положен стручни испит; знање страног језика; знање рада на рачунару; најмање једна година радног искуства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в) Послови које обавља: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организује, координира и одговоран је за обављање најсложенијих стручних послова у оквиру делатности од општег интереса која се односи на очување културног и историјског наслеђа – културних добара, самостално спроводи најсложеније послове у вези са конзервацијом / рестаурацијом и превентивном конзервацијом културних добара;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>израђује план и програм рада, даје смернице за рад запосленима којима је надређен и контролише њихов рад;  самостално решава проблеме у вези са пословима конзервације и рестаурације културних добара за које не постоје смернице и упутства;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развија методологију у области конзервације / рестаурације;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lastRenderedPageBreak/>
        <w:t xml:space="preserve">припрема предлоге за стратешки развој у области конзервације / рестаурације кроз обезбеђивање оптималних услова чувања и излагања културних добара;  развија програме обуке у области конзервације / рестаурације;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учествује у пословима превентивне конзервације на терену, самостално врши теренску конзервацију и заштиту културних добара и обавља и друге стручне послове на терену;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води конзерваторску документацију;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контролише стање културних добара у депоима и изложбеним просторијама;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сарађује на изради плана конзервације и спровођењу плана;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испитује материјале, стање и угроженост предмета ради одређивања третмана;  води прописане евиденције о извршеним испитивањима и радовима;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припрема прописане извештаје;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развија и координира пројекте конзервације;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>предлаже пројекте истраживања у заштити</w:t>
      </w:r>
    </w:p>
    <w:p w:rsidR="00E0480A" w:rsidRPr="00C90C9B" w:rsidRDefault="00801D3F">
      <w:pPr>
        <w:pStyle w:val="Normal1"/>
        <w:numPr>
          <w:ilvl w:val="1"/>
          <w:numId w:val="2"/>
        </w:numPr>
        <w:contextualSpacing/>
        <w:jc w:val="both"/>
      </w:pPr>
      <w:r w:rsidRPr="00C90C9B">
        <w:t>доноси годишњи план рада</w:t>
      </w:r>
    </w:p>
    <w:p w:rsidR="00E0480A" w:rsidRPr="00C90C9B" w:rsidRDefault="00801D3F">
      <w:pPr>
        <w:pStyle w:val="Normal1"/>
        <w:numPr>
          <w:ilvl w:val="1"/>
          <w:numId w:val="2"/>
        </w:numPr>
        <w:contextualSpacing/>
        <w:jc w:val="both"/>
      </w:pPr>
      <w:r w:rsidRPr="00C90C9B">
        <w:t>подноси годишњи извештај о раду</w:t>
      </w:r>
    </w:p>
    <w:p w:rsidR="00E0480A" w:rsidRPr="00C90C9B" w:rsidRDefault="00801D3F">
      <w:pPr>
        <w:pStyle w:val="Normal1"/>
        <w:numPr>
          <w:ilvl w:val="1"/>
          <w:numId w:val="2"/>
        </w:numPr>
        <w:contextualSpacing/>
        <w:jc w:val="both"/>
      </w:pPr>
      <w:r w:rsidRPr="00C90C9B">
        <w:t>рад за време дежурства одређеног по распореду.</w:t>
      </w:r>
    </w:p>
    <w:p w:rsidR="00E0480A" w:rsidRPr="00C90C9B" w:rsidRDefault="00E0480A">
      <w:pPr>
        <w:pStyle w:val="Normal1"/>
      </w:pP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t>Радно место сарадника за изложбени и графички дизајн</w:t>
      </w:r>
    </w:p>
    <w:p w:rsidR="00485F97" w:rsidRDefault="00801D3F">
      <w:pPr>
        <w:pStyle w:val="Normal1"/>
        <w:jc w:val="both"/>
      </w:pPr>
      <w:r w:rsidRPr="00C90C9B">
        <w:t xml:space="preserve">а) Школска спрема: високо образовање (завршене студије на смеру: графички дизајн):  </w:t>
      </w:r>
    </w:p>
    <w:p w:rsidR="00485F97" w:rsidRPr="00485F97" w:rsidRDefault="00485F97">
      <w:pPr>
        <w:pStyle w:val="Normal1"/>
        <w:jc w:val="both"/>
      </w:pPr>
    </w:p>
    <w:p w:rsidR="00E0480A" w:rsidRDefault="00485F97">
      <w:pPr>
        <w:pStyle w:val="Normal1"/>
        <w:jc w:val="both"/>
      </w:pPr>
      <w:r>
        <w:t xml:space="preserve">- </w:t>
      </w:r>
      <w:r w:rsidR="00801D3F" w:rsidRPr="00C90C9B">
        <w:t xml:space="preserve">на студијама другог степена (мастер академске, мастер струковне, специјалистичке академске) по пропису који уређује високо образовање, почев од 7. октобра 2017. године;  на студијама другог степена (мастер академске, мастер струковне, специјалистичке академске, специјалистичке струковне) по пропису који уређује високо образовање, почев од 10. септембра 2005. године до 7. октобра 2017. године;  на основним студијама у трајању од најмање четири године, по пропису који је уређивао високо образовање до 10. септембра 2005. године; </w:t>
      </w:r>
    </w:p>
    <w:p w:rsidR="00485F97" w:rsidRPr="00485F97" w:rsidRDefault="00485F97">
      <w:pPr>
        <w:pStyle w:val="Normal1"/>
        <w:jc w:val="both"/>
      </w:pPr>
    </w:p>
    <w:p w:rsidR="00E0480A" w:rsidRPr="00C90C9B" w:rsidRDefault="00485F97">
      <w:pPr>
        <w:pStyle w:val="Normal1"/>
        <w:jc w:val="both"/>
      </w:pPr>
      <w:r>
        <w:t xml:space="preserve">- </w:t>
      </w:r>
      <w:r w:rsidR="00801D3F" w:rsidRPr="00C90C9B">
        <w:t>изузетно:  на студијама у обиму од најмање 240 ЕСПБ бодова по пропису који уређује високо образовање почев од 10. септембра 2005. године и радно искуство на тим пословима стечено до 23. Јануара 2018.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б) Остали услови: знање страног језика; знање рада на рачунару; најмање једна година радног искуства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в) Послови које обавља: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дизајнира или координира послове на дизајнирању и учествује у реализацији основне музејске поставке, повремених и гостујућих изложби и свих осталих музејских манифестација;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планира набавку изложбеног мобилијара и коориднира послове на изради изложбеног мобилијара;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t xml:space="preserve">осмишљава или координира ликовну опрему публикација;  осмишљава или координира дизајнирање образовног, информативног и пропагандног материјала;  </w:t>
      </w:r>
    </w:p>
    <w:p w:rsidR="00E0480A" w:rsidRPr="00C90C9B" w:rsidRDefault="00801D3F">
      <w:pPr>
        <w:pStyle w:val="Normal1"/>
        <w:numPr>
          <w:ilvl w:val="1"/>
          <w:numId w:val="2"/>
        </w:numPr>
        <w:jc w:val="both"/>
      </w:pPr>
      <w:r w:rsidRPr="00C90C9B">
        <w:lastRenderedPageBreak/>
        <w:t>координира послове на изради информативног материјала за изложбе;</w:t>
      </w:r>
    </w:p>
    <w:p w:rsidR="00E0480A" w:rsidRPr="00C90C9B" w:rsidRDefault="00801D3F">
      <w:pPr>
        <w:pStyle w:val="Normal1"/>
        <w:numPr>
          <w:ilvl w:val="1"/>
          <w:numId w:val="2"/>
        </w:numPr>
        <w:contextualSpacing/>
      </w:pPr>
      <w:r w:rsidRPr="00C90C9B">
        <w:t>доноси годишњи план рада;</w:t>
      </w:r>
    </w:p>
    <w:p w:rsidR="00E0480A" w:rsidRPr="00C90C9B" w:rsidRDefault="00801D3F">
      <w:pPr>
        <w:pStyle w:val="Normal1"/>
        <w:numPr>
          <w:ilvl w:val="1"/>
          <w:numId w:val="2"/>
        </w:numPr>
        <w:contextualSpacing/>
      </w:pPr>
      <w:r w:rsidRPr="00C90C9B">
        <w:t>подноси годишњи извештај о раду;</w:t>
      </w:r>
    </w:p>
    <w:p w:rsidR="00E0480A" w:rsidRPr="00C90C9B" w:rsidRDefault="00801D3F">
      <w:pPr>
        <w:pStyle w:val="Normal1"/>
        <w:numPr>
          <w:ilvl w:val="1"/>
          <w:numId w:val="2"/>
        </w:numPr>
        <w:contextualSpacing/>
      </w:pPr>
      <w:r w:rsidRPr="00C90C9B">
        <w:t>рад за време дежурства одређеног по распореду.</w:t>
      </w:r>
    </w:p>
    <w:p w:rsidR="00E0480A" w:rsidRPr="00C90C9B" w:rsidRDefault="00E0480A">
      <w:pPr>
        <w:pStyle w:val="Normal1"/>
        <w:ind w:left="720"/>
        <w:jc w:val="both"/>
      </w:pPr>
    </w:p>
    <w:p w:rsidR="00E0480A" w:rsidRPr="00C90C9B" w:rsidRDefault="00E0480A">
      <w:pPr>
        <w:pStyle w:val="Normal1"/>
      </w:pP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t>Радно место техничара у музејској делатности</w:t>
      </w:r>
    </w:p>
    <w:p w:rsidR="00E0480A" w:rsidRPr="00C90C9B" w:rsidRDefault="00801D3F">
      <w:pPr>
        <w:pStyle w:val="Normal1"/>
        <w:jc w:val="both"/>
      </w:pPr>
      <w:r w:rsidRPr="00C90C9B">
        <w:t>а) Школска спрема: средње образовање, III и IV степен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б) Остали услови: положен стручни испит, најмање једна година радног искуства</w:t>
      </w:r>
    </w:p>
    <w:p w:rsidR="00E0480A" w:rsidRPr="00C90C9B" w:rsidRDefault="00E0480A">
      <w:pPr>
        <w:pStyle w:val="Normal1"/>
        <w:jc w:val="both"/>
      </w:pPr>
    </w:p>
    <w:p w:rsidR="00E0480A" w:rsidRPr="00C90C9B" w:rsidRDefault="00801D3F">
      <w:pPr>
        <w:pStyle w:val="Normal1"/>
        <w:jc w:val="both"/>
      </w:pPr>
      <w:r w:rsidRPr="00C90C9B">
        <w:t>в) Послови које обавља:</w:t>
      </w:r>
    </w:p>
    <w:p w:rsidR="00E0480A" w:rsidRPr="00C90C9B" w:rsidRDefault="00801D3F">
      <w:pPr>
        <w:pStyle w:val="Normal1"/>
        <w:numPr>
          <w:ilvl w:val="0"/>
          <w:numId w:val="3"/>
        </w:numPr>
        <w:contextualSpacing/>
        <w:jc w:val="both"/>
      </w:pPr>
      <w:r w:rsidRPr="00C90C9B">
        <w:t xml:space="preserve">врши манипулацију културним добрима, непосредно рукује културним добрима приликом утовара, истовара, паковања и преноса и другим предметима и материјалима;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врши набавку потребног материјала и води евиденцију опреме и задужен је за опрему за манипулацију предметима, предлаже и спроводи набавку опреме;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учествује у изради или у набавци мобилијара за повремене изложбе, води евиденцију мобилијара и задужен је за овај материјал;  планира третман конзервације у сарадњи са конзерватором / рестауратором;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врши истраживања и објављује резултате истраживања у сарадњи са конзерватором / рестауратором;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координира техничку помоћ приликом манипулације предметима;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координира техничку помоћ при изради образовног, информативног и пропагандног материјала;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учествује у реализацији основне музејске поставке, повремених и гостујућих изложби;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врши основну обраду изворних дигитализованих датотека и припрема за смештај у дигиталну базу музеја;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дистрибуира датотеке корисницима у одговарајућем формату;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учествује у реализацији послова на изради информативног материјала за изложбе, на изради образовног, информативног и пропагандног материјала и учествује у реализацији ликовне опреме публикација и других презентација музеја;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 xml:space="preserve">учествује у изради и припреми ликовне опреме интернет презентација / web сајта музеја;  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>организује и координира одржавање мултимедијалних уређаја који употпуњују изложбе и друге програме (таблет рачунари, аудиоводичи, touch screen рачунари, пројектори и др.);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  <w:jc w:val="both"/>
      </w:pPr>
      <w:r w:rsidRPr="00C90C9B">
        <w:t>стара се о правилном функционисању садржаја постављених на мултимедијалне уређаје;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</w:pPr>
      <w:r w:rsidRPr="00C90C9B">
        <w:t>доноси годишњи план рада;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</w:pPr>
      <w:r w:rsidRPr="00C90C9B">
        <w:t>подноси годишњи извештај о раду;</w:t>
      </w:r>
    </w:p>
    <w:p w:rsidR="00E0480A" w:rsidRPr="00C90C9B" w:rsidRDefault="00801D3F">
      <w:pPr>
        <w:pStyle w:val="Normal1"/>
        <w:numPr>
          <w:ilvl w:val="0"/>
          <w:numId w:val="11"/>
        </w:numPr>
        <w:contextualSpacing/>
      </w:pPr>
      <w:r w:rsidRPr="00C90C9B">
        <w:t>рад за време дежурства одређеног по распореду.</w:t>
      </w:r>
    </w:p>
    <w:p w:rsidR="00E0480A" w:rsidRDefault="00E0480A">
      <w:pPr>
        <w:pStyle w:val="Normal1"/>
      </w:pPr>
    </w:p>
    <w:p w:rsidR="00485F97" w:rsidRDefault="00485F97">
      <w:pPr>
        <w:pStyle w:val="Normal1"/>
      </w:pPr>
    </w:p>
    <w:p w:rsidR="00485F97" w:rsidRDefault="00485F97">
      <w:pPr>
        <w:pStyle w:val="Normal1"/>
      </w:pPr>
    </w:p>
    <w:p w:rsidR="00485F97" w:rsidRPr="00485F97" w:rsidRDefault="00485F97">
      <w:pPr>
        <w:pStyle w:val="Normal1"/>
      </w:pP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lastRenderedPageBreak/>
        <w:t>Радно место препаратора</w:t>
      </w:r>
    </w:p>
    <w:p w:rsidR="00E0480A" w:rsidRPr="00C90C9B" w:rsidRDefault="00801D3F">
      <w:pPr>
        <w:pStyle w:val="Normal1"/>
      </w:pPr>
      <w:r w:rsidRPr="00C90C9B">
        <w:t>а) Школска спрема: средње образовање, IV степен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б) Остали услови: положени стручни испит; знање рада на рачунару; најмање једна година радног искуства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в) Послови које обавља: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учествује у набавци материјала на терену и формирању провизорне документације;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препарира и конзервира геолошки материјал различитим поступцима и техникама;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препарира и конзервира зоолошки, миколошки, биљни и други биолошки материјал различитим таксидермијским, хербарским и другим поступцима и техникама;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врши израду таксидермијских препарата, модела, мулажа и спроводи друге поступке за очување и ради излагања природњачких музејских предмета;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израђује експонате за излагање (таксидермијске, течне, цртеже, табеле, графиконе, илустрације);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врши реконструкције и рестаурације природњачких музејских предмета;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 xml:space="preserve">разврстава материјал и припрема збирке и самостално врши дезинсекцију музејских предмета и збирки;  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>врши техничке послове око поставке изложбе који се тичу припреме и излагања експоната;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>доноси годишњи план рада;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>подноси годишњи извештај о раду;</w:t>
      </w:r>
    </w:p>
    <w:p w:rsidR="00E0480A" w:rsidRPr="00C90C9B" w:rsidRDefault="00801D3F">
      <w:pPr>
        <w:pStyle w:val="Normal1"/>
        <w:numPr>
          <w:ilvl w:val="0"/>
          <w:numId w:val="5"/>
        </w:numPr>
        <w:contextualSpacing/>
      </w:pPr>
      <w:r w:rsidRPr="00C90C9B">
        <w:t>рад за време дежурства одређеног по распореду.</w:t>
      </w:r>
    </w:p>
    <w:p w:rsidR="00E0480A" w:rsidRPr="00C90C9B" w:rsidRDefault="00E0480A">
      <w:pPr>
        <w:pStyle w:val="Normal1"/>
      </w:pP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t>Радно место самосталног финансијско - рачуноводственог радника</w:t>
      </w:r>
    </w:p>
    <w:p w:rsidR="00485F97" w:rsidRDefault="00801D3F">
      <w:pPr>
        <w:pStyle w:val="Normal1"/>
      </w:pPr>
      <w:r w:rsidRPr="00C90C9B">
        <w:t xml:space="preserve">а) Школска спрема: високо </w:t>
      </w:r>
      <w:r w:rsidR="00485F97">
        <w:t>образовање (Економски факултет):</w:t>
      </w:r>
    </w:p>
    <w:p w:rsidR="00485F97" w:rsidRDefault="00801D3F">
      <w:pPr>
        <w:pStyle w:val="Normal1"/>
      </w:pPr>
      <w:r w:rsidRPr="00C90C9B">
        <w:t xml:space="preserve"> </w:t>
      </w:r>
    </w:p>
    <w:p w:rsidR="00E0480A" w:rsidRDefault="00801D3F">
      <w:pPr>
        <w:pStyle w:val="Normal1"/>
      </w:pPr>
      <w:r w:rsidRPr="00C90C9B">
        <w:t xml:space="preserve">- на основним студијама у обиму од 180 ЕСПБ бодова, по пропису који уређује високо образовање почев од 10. септембра 2005. године; - на студијама у трајању до три године, по пропису који је уређивао високо образовање до 10. септембра 2005. године; </w:t>
      </w:r>
    </w:p>
    <w:p w:rsidR="00485F97" w:rsidRPr="00485F97" w:rsidRDefault="00485F97">
      <w:pPr>
        <w:pStyle w:val="Normal1"/>
      </w:pPr>
    </w:p>
    <w:p w:rsidR="00E0480A" w:rsidRPr="00C90C9B" w:rsidRDefault="00485F97">
      <w:pPr>
        <w:pStyle w:val="Normal1"/>
      </w:pPr>
      <w:r>
        <w:t xml:space="preserve">- </w:t>
      </w:r>
      <w:r w:rsidR="00801D3F" w:rsidRPr="00C90C9B">
        <w:t xml:space="preserve">изузетно: </w:t>
      </w:r>
    </w:p>
    <w:p w:rsidR="00E0480A" w:rsidRPr="00C90C9B" w:rsidRDefault="00801D3F">
      <w:pPr>
        <w:pStyle w:val="Normal1"/>
      </w:pPr>
      <w:r w:rsidRPr="00C90C9B">
        <w:t>- средње образовање, (Економска средња школа, IV степен) и радно искуство на тим пословима стечено до 23. јануара 2018.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б) Остали услови: знање рада на рачунару; најмање три године радног искуства.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в) Послови које обавља: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прикупља, уређује и припрема податке за израду финансијских анализа, извештаја и пројеката;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проверава исправност финансијско - рачуноводствених образаца; 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припрема прописане документације за подношење пореских евиденција и пријава;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врши билансирање прихода и расхода (месечно, квартално и годишње);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врши билансирање позиција биланса стања;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lastRenderedPageBreak/>
        <w:t xml:space="preserve">израђује документацију за подношење пореским службама и другим прописима установљеним органима и службама;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води евиденције о реализованим финансијским плановима и контролише примену усвојеног контног плана;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припрема и обрађује податке за финансијске прегледе и анализе, статистичке остале извештаје везане за финансијско – материјално пословање;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припрема податке, извештаје и информације о финансијском пословању;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припрема и обрађује захтеве за плаћање по различитим основама; 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прати прописе и води евиденцију измена прописа из делокруга рада;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води евиденције из делокруга рада и извештава о извршеним активностима;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обавља обрачуне и реализује девизна плаћања и води девизну благајну;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води помоћне књиге и евиденције и усаглашава помоћне књиге са главном књигом;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евидентира пословне промене;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припрема документацију за усаглашавање потраживања и обавезе;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чува и архивира помоћне књиге и евиденције;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врши обрачун и исплату плата, накнада и других личних примања, припадајућих пореза и доприноса;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 xml:space="preserve">припрема и обрађује документацију за пословне промене исказане на изводима рачуна; 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>контролише електронске налоге за плаћање и аутоматске налоге за књижење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>доноси годишњи план рада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>подноси годишњи извештај о раду</w:t>
      </w:r>
    </w:p>
    <w:p w:rsidR="00E0480A" w:rsidRPr="00C90C9B" w:rsidRDefault="00801D3F">
      <w:pPr>
        <w:pStyle w:val="Normal1"/>
        <w:numPr>
          <w:ilvl w:val="0"/>
          <w:numId w:val="7"/>
        </w:numPr>
        <w:contextualSpacing/>
      </w:pPr>
      <w:r w:rsidRPr="00C90C9B">
        <w:t>рад за време дежурства одређеног по распореду.</w:t>
      </w:r>
    </w:p>
    <w:p w:rsidR="00E0480A" w:rsidRPr="00C90C9B" w:rsidRDefault="00E0480A">
      <w:pPr>
        <w:pStyle w:val="Normal1"/>
      </w:pPr>
    </w:p>
    <w:p w:rsidR="00E0480A" w:rsidRPr="00287698" w:rsidRDefault="00801D3F" w:rsidP="00287698">
      <w:pPr>
        <w:pStyle w:val="Normal1"/>
        <w:numPr>
          <w:ilvl w:val="0"/>
          <w:numId w:val="9"/>
        </w:numPr>
      </w:pPr>
      <w:r w:rsidRPr="00C90C9B">
        <w:rPr>
          <w:b/>
          <w:i/>
          <w:u w:val="single"/>
        </w:rPr>
        <w:t>Радно место помоћног радника</w:t>
      </w:r>
    </w:p>
    <w:p w:rsidR="00E0480A" w:rsidRPr="00C90C9B" w:rsidRDefault="00801D3F">
      <w:pPr>
        <w:pStyle w:val="Normal1"/>
      </w:pPr>
      <w:r w:rsidRPr="00C90C9B">
        <w:t xml:space="preserve">а) Школаска спрема: основно образовање 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>б) Послови које обавља: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 xml:space="preserve">примењује мере противпожарне заштите и безбедности здравља на раду; 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 xml:space="preserve">обавља физичке послове: истовар и утовар, пренос и транспорт робе, материјала и опреме и др.; 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 xml:space="preserve">доноси пошту и штампу; 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 xml:space="preserve">врши мање поправке на објекту; 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 xml:space="preserve">води евиденцију о кваровима и извршеним поправкама; 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 xml:space="preserve">одржава површину око објекта; 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>одржава хигијену објекта и околине;</w:t>
      </w:r>
    </w:p>
    <w:p w:rsidR="00E0480A" w:rsidRPr="00C90C9B" w:rsidRDefault="00801D3F">
      <w:pPr>
        <w:pStyle w:val="Normal1"/>
        <w:numPr>
          <w:ilvl w:val="0"/>
          <w:numId w:val="6"/>
        </w:numPr>
        <w:contextualSpacing/>
      </w:pPr>
      <w:r w:rsidRPr="00C90C9B">
        <w:t>рад за време дежурства одређеног по распореду.</w:t>
      </w:r>
    </w:p>
    <w:p w:rsidR="00E0480A" w:rsidRPr="00485F97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rPr>
          <w:b/>
        </w:rPr>
        <w:t>V – СТИЦАЊЕ СТРУЧНОГ ЗВАЊА</w:t>
      </w:r>
    </w:p>
    <w:p w:rsidR="00E0480A" w:rsidRPr="00C90C9B" w:rsidRDefault="00E0480A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10.</w:t>
      </w:r>
    </w:p>
    <w:p w:rsidR="00E0480A" w:rsidRPr="00C90C9B" w:rsidRDefault="00801D3F" w:rsidP="00287698">
      <w:pPr>
        <w:pStyle w:val="Normal1"/>
        <w:jc w:val="both"/>
      </w:pPr>
      <w:r w:rsidRPr="00C90C9B">
        <w:t>а) Сви стручни радници Музеја, који имају одговарајућу школску спрему, после најмање једне године радног искуства у струци морају полагати стручни испит.</w:t>
      </w:r>
    </w:p>
    <w:p w:rsidR="00E0480A" w:rsidRPr="00C90C9B" w:rsidRDefault="00E0480A" w:rsidP="00287698">
      <w:pPr>
        <w:pStyle w:val="Normal1"/>
        <w:jc w:val="both"/>
      </w:pPr>
    </w:p>
    <w:p w:rsidR="00E0480A" w:rsidRPr="00C90C9B" w:rsidRDefault="00801D3F" w:rsidP="00287698">
      <w:pPr>
        <w:pStyle w:val="Normal1"/>
        <w:jc w:val="both"/>
      </w:pPr>
      <w:r w:rsidRPr="00C90C9B">
        <w:t>б) Стручни испит је потребно полагати у року од годину дана од дана стицања права, уколико се позитивним законским прописима другачије не регулише.</w:t>
      </w:r>
    </w:p>
    <w:p w:rsidR="00E0480A" w:rsidRPr="00C90C9B" w:rsidRDefault="00E0480A" w:rsidP="00287698">
      <w:pPr>
        <w:pStyle w:val="Normal1"/>
        <w:jc w:val="both"/>
      </w:pPr>
    </w:p>
    <w:p w:rsidR="00E0480A" w:rsidRPr="00C90C9B" w:rsidRDefault="00801D3F" w:rsidP="00287698">
      <w:pPr>
        <w:pStyle w:val="Normal1"/>
        <w:jc w:val="both"/>
      </w:pPr>
      <w:r w:rsidRPr="00C90C9B">
        <w:lastRenderedPageBreak/>
        <w:t>ц) Установа је обавезна да раднику омогући припремање стручног испита и да сноси трошкове самог испита.</w:t>
      </w:r>
    </w:p>
    <w:p w:rsidR="00E0480A" w:rsidRPr="00C90C9B" w:rsidRDefault="00E0480A" w:rsidP="00287698">
      <w:pPr>
        <w:pStyle w:val="Normal1"/>
        <w:jc w:val="both"/>
      </w:pPr>
    </w:p>
    <w:p w:rsidR="00E0480A" w:rsidRPr="00C90C9B" w:rsidRDefault="00801D3F" w:rsidP="00287698">
      <w:pPr>
        <w:pStyle w:val="Normal1"/>
        <w:jc w:val="both"/>
      </w:pPr>
      <w:r w:rsidRPr="00C90C9B">
        <w:t xml:space="preserve">д) После положеног стручног испита радник стиче право напредовања у служби. 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rPr>
          <w:b/>
        </w:rPr>
        <w:t>VI – ПРЕЛАЗНЕ И ЗАВРШНЕ ОДРЕДБЕ</w:t>
      </w:r>
    </w:p>
    <w:p w:rsidR="00E0480A" w:rsidRPr="00C90C9B" w:rsidRDefault="00E0480A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11.</w:t>
      </w:r>
    </w:p>
    <w:p w:rsidR="00E0480A" w:rsidRPr="00C90C9B" w:rsidRDefault="00801D3F">
      <w:pPr>
        <w:pStyle w:val="Normal1"/>
        <w:jc w:val="both"/>
      </w:pPr>
      <w:r w:rsidRPr="00C90C9B">
        <w:t>Измене и допуне овог Правилника врше се на исти начин и по истом поступку као и његово доношење.</w:t>
      </w:r>
    </w:p>
    <w:p w:rsidR="00E0480A" w:rsidRDefault="00E0480A">
      <w:pPr>
        <w:pStyle w:val="Normal1"/>
      </w:pPr>
    </w:p>
    <w:p w:rsidR="00287698" w:rsidRPr="00C90C9B" w:rsidRDefault="00287698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12.</w:t>
      </w:r>
    </w:p>
    <w:p w:rsidR="00E0480A" w:rsidRPr="00C90C9B" w:rsidRDefault="00801D3F">
      <w:pPr>
        <w:pStyle w:val="Normal1"/>
        <w:jc w:val="both"/>
      </w:pPr>
      <w:r w:rsidRPr="00C90C9B">
        <w:t>Правилник ступа на снагу осмог дана од дана објављивања на огласној табли.</w:t>
      </w:r>
    </w:p>
    <w:p w:rsidR="00E0480A" w:rsidRPr="00C90C9B" w:rsidRDefault="00E0480A">
      <w:pPr>
        <w:pStyle w:val="Normal1"/>
      </w:pPr>
    </w:p>
    <w:p w:rsidR="00E0480A" w:rsidRPr="00C90C9B" w:rsidRDefault="00801D3F" w:rsidP="00287698">
      <w:pPr>
        <w:pStyle w:val="Normal1"/>
        <w:jc w:val="center"/>
      </w:pPr>
      <w:r w:rsidRPr="00C90C9B">
        <w:t>Чл. 13.</w:t>
      </w:r>
    </w:p>
    <w:p w:rsidR="00E0480A" w:rsidRPr="00C90C9B" w:rsidRDefault="00801D3F">
      <w:pPr>
        <w:pStyle w:val="Normal1"/>
        <w:jc w:val="both"/>
      </w:pPr>
      <w:r w:rsidRPr="00C90C9B">
        <w:t>Даном ступања на снагу овог Правилника, престаје да важи Правилник о систематизацији радних места радника Градског музеја Бечеј од 15. јула 1996. године.</w:t>
      </w:r>
    </w:p>
    <w:p w:rsidR="00E0480A" w:rsidRPr="00C90C9B" w:rsidRDefault="00E0480A">
      <w:pPr>
        <w:pStyle w:val="Normal1"/>
      </w:pP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 xml:space="preserve">                                                                           </w:t>
      </w:r>
      <w:r w:rsidR="00485F97">
        <w:tab/>
      </w:r>
      <w:r w:rsidR="00485F97">
        <w:tab/>
      </w:r>
      <w:r w:rsidRPr="00C90C9B">
        <w:t xml:space="preserve"> Д И Р Е К Т О Р </w:t>
      </w:r>
    </w:p>
    <w:p w:rsidR="00E0480A" w:rsidRPr="00C90C9B" w:rsidRDefault="00E0480A">
      <w:pPr>
        <w:pStyle w:val="Normal1"/>
      </w:pPr>
    </w:p>
    <w:p w:rsidR="00E0480A" w:rsidRPr="00C90C9B" w:rsidRDefault="00801D3F">
      <w:pPr>
        <w:pStyle w:val="Normal1"/>
      </w:pPr>
      <w:r w:rsidRPr="00C90C9B">
        <w:t xml:space="preserve">                                                                  </w:t>
      </w:r>
      <w:r w:rsidRPr="00C90C9B">
        <w:tab/>
        <w:t xml:space="preserve">  </w:t>
      </w:r>
      <w:r w:rsidR="00485F97">
        <w:tab/>
      </w:r>
      <w:r w:rsidR="00485F97">
        <w:tab/>
      </w:r>
      <w:r w:rsidRPr="00C90C9B">
        <w:t>АКОШ ТОЈЗАН</w:t>
      </w:r>
    </w:p>
    <w:sectPr w:rsidR="00E0480A" w:rsidRPr="00C90C9B" w:rsidSect="00E0480A">
      <w:footerReference w:type="even" r:id="rId8"/>
      <w:footerReference w:type="default" r:id="rId9"/>
      <w:pgSz w:w="12240" w:h="15840"/>
      <w:pgMar w:top="719" w:right="1800" w:bottom="899" w:left="180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75" w:rsidRDefault="00DC7A75" w:rsidP="00E0480A">
      <w:r>
        <w:separator/>
      </w:r>
    </w:p>
  </w:endnote>
  <w:endnote w:type="continuationSeparator" w:id="0">
    <w:p w:rsidR="00DC7A75" w:rsidRDefault="00DC7A75" w:rsidP="00E0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0A" w:rsidRDefault="00A21F80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 w:rsidR="00801D3F">
      <w:instrText>PAGE</w:instrText>
    </w:r>
    <w:r>
      <w:fldChar w:fldCharType="end"/>
    </w:r>
  </w:p>
  <w:p w:rsidR="00E0480A" w:rsidRDefault="00E0480A">
    <w:pPr>
      <w:pStyle w:val="Normal1"/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80A" w:rsidRDefault="00A21F80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 w:rsidR="00801D3F">
      <w:instrText>PAGE</w:instrText>
    </w:r>
    <w:r>
      <w:fldChar w:fldCharType="separate"/>
    </w:r>
    <w:r w:rsidR="0087511A">
      <w:rPr>
        <w:noProof/>
      </w:rPr>
      <w:t>2</w:t>
    </w:r>
    <w:r>
      <w:fldChar w:fldCharType="end"/>
    </w:r>
  </w:p>
  <w:p w:rsidR="00E0480A" w:rsidRDefault="00E0480A">
    <w:pPr>
      <w:pStyle w:val="Normal1"/>
      <w:tabs>
        <w:tab w:val="center" w:pos="4320"/>
        <w:tab w:val="right" w:pos="86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75" w:rsidRDefault="00DC7A75" w:rsidP="00E0480A">
      <w:r>
        <w:separator/>
      </w:r>
    </w:p>
  </w:footnote>
  <w:footnote w:type="continuationSeparator" w:id="0">
    <w:p w:rsidR="00DC7A75" w:rsidRDefault="00DC7A75" w:rsidP="00E0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546"/>
    <w:multiLevelType w:val="multilevel"/>
    <w:tmpl w:val="5D8423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487407"/>
    <w:multiLevelType w:val="multilevel"/>
    <w:tmpl w:val="DE9EFA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8F7FB2"/>
    <w:multiLevelType w:val="multilevel"/>
    <w:tmpl w:val="583C596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DCD1AC4"/>
    <w:multiLevelType w:val="multilevel"/>
    <w:tmpl w:val="00CA8C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E32BFE"/>
    <w:multiLevelType w:val="multilevel"/>
    <w:tmpl w:val="D61A6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2B617A"/>
    <w:multiLevelType w:val="multilevel"/>
    <w:tmpl w:val="846C9D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45603B"/>
    <w:multiLevelType w:val="multilevel"/>
    <w:tmpl w:val="11C0747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38F49B7"/>
    <w:multiLevelType w:val="multilevel"/>
    <w:tmpl w:val="68064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D86CC8"/>
    <w:multiLevelType w:val="multilevel"/>
    <w:tmpl w:val="16D43D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8A6055E"/>
    <w:multiLevelType w:val="multilevel"/>
    <w:tmpl w:val="2DF21C8A"/>
    <w:lvl w:ilvl="0">
      <w:start w:val="2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C0F2483"/>
    <w:multiLevelType w:val="multilevel"/>
    <w:tmpl w:val="F3EA07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0A"/>
    <w:rsid w:val="000A2B15"/>
    <w:rsid w:val="000A7552"/>
    <w:rsid w:val="00287698"/>
    <w:rsid w:val="0042545C"/>
    <w:rsid w:val="00485F97"/>
    <w:rsid w:val="00681378"/>
    <w:rsid w:val="00801D3F"/>
    <w:rsid w:val="0087511A"/>
    <w:rsid w:val="00A21F80"/>
    <w:rsid w:val="00C83AA9"/>
    <w:rsid w:val="00C90C9B"/>
    <w:rsid w:val="00DA7B39"/>
    <w:rsid w:val="00DC73E9"/>
    <w:rsid w:val="00DC7A75"/>
    <w:rsid w:val="00DD6C90"/>
    <w:rsid w:val="00E0480A"/>
    <w:rsid w:val="00F26B6D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5DA4C-94C8-4482-963F-074B9AE6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F1D"/>
  </w:style>
  <w:style w:type="paragraph" w:styleId="Heading1">
    <w:name w:val="heading 1"/>
    <w:basedOn w:val="Normal1"/>
    <w:next w:val="Normal1"/>
    <w:rsid w:val="00E0480A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1"/>
    <w:next w:val="Normal1"/>
    <w:rsid w:val="00E048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04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0480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048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04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480A"/>
  </w:style>
  <w:style w:type="paragraph" w:styleId="Title">
    <w:name w:val="Title"/>
    <w:basedOn w:val="Normal1"/>
    <w:next w:val="Normal1"/>
    <w:rsid w:val="00E0480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04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480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3F28-4552-4146-A5F4-AFA9EB5B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</cp:lastModifiedBy>
  <cp:revision>2</cp:revision>
  <cp:lastPrinted>2018-03-27T07:16:00Z</cp:lastPrinted>
  <dcterms:created xsi:type="dcterms:W3CDTF">2024-01-12T07:22:00Z</dcterms:created>
  <dcterms:modified xsi:type="dcterms:W3CDTF">2024-01-12T07:22:00Z</dcterms:modified>
</cp:coreProperties>
</file>